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0"/>
        <w:jc w:val="both"/>
        <w:rPr>
          <w:rFonts w:hint="default" w:ascii="黑体" w:hAnsi="黑体" w:eastAsia="黑体" w:cs="黑体"/>
          <w:b w:val="0"/>
          <w:bCs/>
          <w:i w:val="0"/>
          <w:caps w:val="0"/>
          <w:color w:val="333333"/>
          <w:spacing w:val="0"/>
          <w:sz w:val="32"/>
          <w:szCs w:val="32"/>
          <w:lang w:val="en-US" w:eastAsia="zh-CN"/>
        </w:rPr>
      </w:pPr>
      <w:r>
        <w:rPr>
          <w:rFonts w:hint="eastAsia" w:ascii="黑体" w:hAnsi="黑体" w:eastAsia="黑体" w:cs="黑体"/>
          <w:b w:val="0"/>
          <w:bCs/>
          <w:i w:val="0"/>
          <w:caps w:val="0"/>
          <w:color w:val="333333"/>
          <w:spacing w:val="0"/>
          <w:sz w:val="32"/>
          <w:szCs w:val="32"/>
          <w:lang w:val="en-US" w:eastAsia="zh-CN"/>
        </w:rPr>
        <w:t>附件4</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0"/>
        <w:jc w:val="center"/>
        <w:rPr>
          <w:rFonts w:hint="eastAsia" w:ascii="方正小标宋_GBK" w:hAnsi="方正小标宋_GBK" w:eastAsia="方正小标宋_GBK" w:cs="方正小标宋_GBK"/>
          <w:b w:val="0"/>
          <w:bCs/>
          <w:i w:val="0"/>
          <w:caps w:val="0"/>
          <w:color w:val="333333"/>
          <w:spacing w:val="0"/>
          <w:sz w:val="40"/>
          <w:szCs w:val="4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0"/>
        <w:jc w:val="center"/>
        <w:rPr>
          <w:rFonts w:hint="eastAsia" w:ascii="方正小标宋简体" w:hAnsi="方正小标宋简体" w:eastAsia="方正小标宋简体" w:cs="方正小标宋简体"/>
          <w:b w:val="0"/>
          <w:bCs/>
          <w:i w:val="0"/>
          <w:caps w:val="0"/>
          <w:color w:val="333333"/>
          <w:spacing w:val="0"/>
          <w:sz w:val="40"/>
          <w:szCs w:val="40"/>
        </w:rPr>
      </w:pPr>
      <w:r>
        <w:rPr>
          <w:rFonts w:hint="eastAsia" w:ascii="方正小标宋简体" w:hAnsi="方正小标宋简体" w:eastAsia="方正小标宋简体" w:cs="方正小标宋简体"/>
          <w:b w:val="0"/>
          <w:bCs/>
          <w:i w:val="0"/>
          <w:caps w:val="0"/>
          <w:color w:val="333333"/>
          <w:spacing w:val="0"/>
          <w:sz w:val="40"/>
          <w:szCs w:val="40"/>
        </w:rPr>
        <w:t>湖南省公务员录用考试专职人民武装干部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firstLine="0"/>
        <w:jc w:val="center"/>
        <w:rPr>
          <w:rFonts w:hint="eastAsia" w:ascii="方正小标宋简体" w:hAnsi="方正小标宋简体" w:eastAsia="方正小标宋简体" w:cs="方正小标宋简体"/>
          <w:b w:val="0"/>
          <w:bCs/>
          <w:i w:val="0"/>
          <w:caps w:val="0"/>
          <w:color w:val="333333"/>
          <w:spacing w:val="0"/>
          <w:sz w:val="40"/>
          <w:szCs w:val="40"/>
        </w:rPr>
      </w:pPr>
      <w:r>
        <w:rPr>
          <w:rFonts w:hint="eastAsia" w:ascii="方正小标宋简体" w:hAnsi="方正小标宋简体" w:eastAsia="方正小标宋简体" w:cs="方正小标宋简体"/>
          <w:b w:val="0"/>
          <w:bCs/>
          <w:i w:val="0"/>
          <w:caps w:val="0"/>
          <w:color w:val="333333"/>
          <w:spacing w:val="0"/>
          <w:sz w:val="40"/>
          <w:szCs w:val="40"/>
        </w:rPr>
        <w:t>体能考核标准</w:t>
      </w:r>
    </w:p>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default" w:ascii="Times New Roman" w:hAnsi="Times New Roman" w:eastAsia="仿宋_GB2312" w:cs="Times New Roman"/>
          <w:i w:val="0"/>
          <w:caps w:val="0"/>
          <w:color w:val="000000"/>
          <w:spacing w:val="0"/>
          <w:sz w:val="32"/>
          <w:szCs w:val="32"/>
        </w:rPr>
      </w:pPr>
      <w:r>
        <w:rPr>
          <w:rFonts w:hint="default" w:ascii="Times New Roman" w:hAnsi="Times New Roman" w:eastAsia="仿宋_GB2312" w:cs="Times New Roman"/>
          <w:i w:val="0"/>
          <w:caps w:val="0"/>
          <w:color w:val="000000"/>
          <w:spacing w:val="0"/>
          <w:sz w:val="32"/>
          <w:szCs w:val="32"/>
        </w:rPr>
        <w:t>为适应新时代国防和军队建设人才需要，根据《中国人民解放军军事体育训练大纲》（军训［2018］17号），现对全省公务员录用考试专职人民武装干部体能考核项目作出如下调整：</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Times New Roman" w:hAnsi="Times New Roman" w:eastAsia="仿宋_GB2312" w:cs="Times New Roman"/>
          <w:i w:val="0"/>
          <w:caps w:val="0"/>
          <w:color w:val="000000"/>
          <w:spacing w:val="0"/>
          <w:sz w:val="32"/>
          <w:szCs w:val="32"/>
          <w:lang w:val="en-US" w:eastAsia="zh-CN"/>
        </w:rPr>
      </w:pPr>
      <w:r>
        <w:rPr>
          <w:rFonts w:hint="default" w:ascii="Times New Roman" w:hAnsi="Times New Roman" w:eastAsia="仿宋_GB2312" w:cs="Times New Roman"/>
          <w:i w:val="0"/>
          <w:caps w:val="0"/>
          <w:color w:val="000000"/>
          <w:spacing w:val="0"/>
          <w:sz w:val="32"/>
          <w:szCs w:val="32"/>
        </w:rPr>
        <w:t>一、体能考核项目为3000米跑（男、女）、30米×2蛇形跑（男、女）、仰卧起坐（男、女）、单杠引体向上（男）或单杠屈臂悬垂（女），除单杠项目外其余项目男女相同</w:t>
      </w:r>
      <w:r>
        <w:rPr>
          <w:rFonts w:hint="eastAsia" w:ascii="Times New Roman" w:hAnsi="Times New Roman" w:eastAsia="仿宋_GB2312" w:cs="Times New Roman"/>
          <w:i w:val="0"/>
          <w:caps w:val="0"/>
          <w:color w:val="000000"/>
          <w:spacing w:val="0"/>
          <w:sz w:val="32"/>
          <w:szCs w:val="32"/>
          <w:lang w:val="en-US" w:eastAsia="zh-CN"/>
        </w:rPr>
        <w:t>.</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default" w:ascii="Times New Roman" w:hAnsi="Times New Roman" w:eastAsia="仿宋_GB2312" w:cs="Times New Roman"/>
          <w:i w:val="0"/>
          <w:caps w:val="0"/>
          <w:color w:val="000000"/>
          <w:spacing w:val="0"/>
          <w:sz w:val="32"/>
          <w:szCs w:val="32"/>
        </w:rPr>
      </w:pPr>
      <w:r>
        <w:rPr>
          <w:rFonts w:hint="default" w:ascii="Times New Roman" w:hAnsi="Times New Roman" w:eastAsia="仿宋_GB2312" w:cs="Times New Roman"/>
          <w:i w:val="0"/>
          <w:caps w:val="0"/>
          <w:color w:val="000000"/>
          <w:spacing w:val="0"/>
          <w:sz w:val="32"/>
          <w:szCs w:val="32"/>
        </w:rPr>
        <w:t>二、体能考核采取“定一选二”的方式，必考项为3000米跑，选考项由考生从其余三个项目中选取二项。</w:t>
      </w:r>
      <w:bookmarkStart w:id="0" w:name="_GoBack"/>
      <w:bookmarkEnd w:id="0"/>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default" w:ascii="Times New Roman" w:hAnsi="Times New Roman" w:eastAsia="仿宋_GB2312" w:cs="Times New Roman"/>
          <w:i w:val="0"/>
          <w:caps w:val="0"/>
          <w:color w:val="000000"/>
          <w:spacing w:val="0"/>
          <w:sz w:val="32"/>
          <w:szCs w:val="32"/>
        </w:rPr>
      </w:pPr>
      <w:r>
        <w:rPr>
          <w:rFonts w:hint="default" w:ascii="Times New Roman" w:hAnsi="Times New Roman" w:eastAsia="仿宋_GB2312" w:cs="Times New Roman"/>
          <w:i w:val="0"/>
          <w:caps w:val="0"/>
          <w:color w:val="000000"/>
          <w:spacing w:val="0"/>
          <w:sz w:val="32"/>
          <w:szCs w:val="32"/>
        </w:rPr>
        <w:t>三、考核标准</w:t>
      </w:r>
      <w:r>
        <w:rPr>
          <w:rFonts w:hint="eastAsia" w:ascii="Times New Roman" w:hAnsi="Times New Roman" w:eastAsia="仿宋_GB2312" w:cs="Times New Roman"/>
          <w:i w:val="0"/>
          <w:caps w:val="0"/>
          <w:color w:val="000000"/>
          <w:spacing w:val="0"/>
          <w:sz w:val="32"/>
          <w:szCs w:val="32"/>
          <w:lang w:val="en-US" w:eastAsia="zh-CN"/>
        </w:rPr>
        <w:t>。</w:t>
      </w:r>
      <w:r>
        <w:rPr>
          <w:rFonts w:hint="default" w:ascii="Times New Roman" w:hAnsi="Times New Roman" w:eastAsia="仿宋_GB2312" w:cs="Times New Roman"/>
          <w:i w:val="0"/>
          <w:caps w:val="0"/>
          <w:color w:val="000000"/>
          <w:spacing w:val="0"/>
          <w:sz w:val="32"/>
          <w:szCs w:val="32"/>
        </w:rPr>
        <w:t>专职人民武装干部体能考核执行《中国人民解放军军事体育训练大纲》三类人员标准，具体见附件。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jc w:val="both"/>
        <w:textAlignment w:val="auto"/>
        <w:rPr>
          <w:rFonts w:hint="default" w:ascii="Times New Roman" w:hAnsi="Times New Roman" w:eastAsia="仿宋_GB2312" w:cs="Times New Roman"/>
          <w:i w:val="0"/>
          <w:caps w:val="0"/>
          <w:color w:val="000000"/>
          <w:spacing w:val="0"/>
          <w:sz w:val="32"/>
          <w:szCs w:val="32"/>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default" w:ascii="Times New Roman" w:hAnsi="Times New Roman" w:eastAsia="仿宋_GB2312" w:cs="Times New Roman"/>
          <w:i w:val="0"/>
          <w:caps w:val="0"/>
          <w:color w:val="000000"/>
          <w:spacing w:val="0"/>
          <w:sz w:val="32"/>
          <w:szCs w:val="32"/>
        </w:rPr>
      </w:pPr>
      <w:r>
        <w:rPr>
          <w:rFonts w:hint="default" w:ascii="Times New Roman" w:hAnsi="Times New Roman" w:eastAsia="仿宋_GB2312" w:cs="Times New Roman"/>
          <w:i w:val="0"/>
          <w:caps w:val="0"/>
          <w:color w:val="000000"/>
          <w:spacing w:val="0"/>
          <w:sz w:val="32"/>
          <w:szCs w:val="32"/>
        </w:rPr>
        <w:t>附件：湖南省公务员录用考试专职人民武装干部体能考核标准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rPr>
          <w:rFonts w:hint="eastAsia" w:ascii="仿宋_GB2312" w:hAnsi="仿宋_GB2312" w:eastAsia="仿宋_GB2312" w:cs="仿宋_GB2312"/>
          <w:i w:val="0"/>
          <w:caps w:val="0"/>
          <w:color w:val="000000"/>
          <w:spacing w:val="0"/>
          <w:sz w:val="32"/>
          <w:szCs w:val="32"/>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rPr>
          <w:rFonts w:hint="eastAsia" w:ascii="仿宋_GB2312" w:hAnsi="仿宋_GB2312" w:eastAsia="仿宋_GB2312" w:cs="仿宋_GB2312"/>
          <w:i w:val="0"/>
          <w:caps w:val="0"/>
          <w:color w:val="000000"/>
          <w:spacing w:val="0"/>
          <w:sz w:val="32"/>
          <w:szCs w:val="32"/>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rPr>
          <w:rFonts w:hint="eastAsia" w:ascii="仿宋_GB2312" w:hAnsi="仿宋_GB2312" w:eastAsia="仿宋_GB2312" w:cs="仿宋_GB2312"/>
          <w:i w:val="0"/>
          <w:caps w:val="0"/>
          <w:color w:val="000000"/>
          <w:spacing w:val="0"/>
          <w:sz w:val="32"/>
          <w:szCs w:val="32"/>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rPr>
          <w:rFonts w:hint="eastAsia" w:ascii="仿宋_GB2312" w:hAnsi="仿宋_GB2312" w:eastAsia="仿宋_GB2312" w:cs="仿宋_GB2312"/>
          <w:i w:val="0"/>
          <w:caps w:val="0"/>
          <w:color w:val="000000"/>
          <w:spacing w:val="0"/>
          <w:sz w:val="32"/>
          <w:szCs w:val="32"/>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right="0"/>
        <w:jc w:val="both"/>
        <w:rPr>
          <w:rFonts w:hint="eastAsia" w:ascii="方正小标宋_GBK" w:hAnsi="方正小标宋_GBK" w:eastAsia="方正小标宋_GBK" w:cs="方正小标宋_GBK"/>
          <w:i w:val="0"/>
          <w:caps w:val="0"/>
          <w:color w:val="000000"/>
          <w:spacing w:val="0"/>
          <w:sz w:val="40"/>
          <w:szCs w:val="40"/>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center"/>
        <w:rPr>
          <w:rFonts w:hint="eastAsia" w:ascii="方正小标宋简体" w:hAnsi="方正小标宋简体" w:eastAsia="方正小标宋简体" w:cs="方正小标宋简体"/>
          <w:i w:val="0"/>
          <w:caps w:val="0"/>
          <w:color w:val="000000"/>
          <w:spacing w:val="0"/>
          <w:sz w:val="40"/>
          <w:szCs w:val="40"/>
        </w:rPr>
      </w:pPr>
      <w:r>
        <w:rPr>
          <w:rFonts w:hint="eastAsia" w:ascii="方正小标宋简体" w:hAnsi="方正小标宋简体" w:eastAsia="方正小标宋简体" w:cs="方正小标宋简体"/>
          <w:i w:val="0"/>
          <w:caps w:val="0"/>
          <w:color w:val="000000"/>
          <w:spacing w:val="0"/>
          <w:sz w:val="40"/>
          <w:szCs w:val="40"/>
        </w:rPr>
        <w:t>湖南省公务员录用考试专职人民武装干部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center"/>
        <w:rPr>
          <w:rFonts w:hint="eastAsia" w:ascii="方正小标宋简体" w:hAnsi="方正小标宋简体" w:eastAsia="方正小标宋简体" w:cs="方正小标宋简体"/>
          <w:i w:val="0"/>
          <w:caps w:val="0"/>
          <w:color w:val="000000"/>
          <w:spacing w:val="0"/>
          <w:sz w:val="40"/>
          <w:szCs w:val="40"/>
        </w:rPr>
      </w:pPr>
      <w:r>
        <w:rPr>
          <w:rFonts w:hint="eastAsia" w:ascii="方正小标宋简体" w:hAnsi="方正小标宋简体" w:eastAsia="方正小标宋简体" w:cs="方正小标宋简体"/>
          <w:i w:val="0"/>
          <w:caps w:val="0"/>
          <w:color w:val="000000"/>
          <w:spacing w:val="0"/>
          <w:sz w:val="40"/>
          <w:szCs w:val="40"/>
        </w:rPr>
        <w:t>体能考核标准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center"/>
        <w:rPr>
          <w:rFonts w:hint="eastAsia" w:ascii="方正小标宋简体" w:hAnsi="方正小标宋简体" w:eastAsia="方正小标宋简体" w:cs="方正小标宋简体"/>
          <w:i w:val="0"/>
          <w:caps w:val="0"/>
          <w:color w:val="000000"/>
          <w:spacing w:val="0"/>
          <w:sz w:val="40"/>
          <w:szCs w:val="40"/>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sz w:val="27"/>
          <w:szCs w:val="27"/>
          <w:bdr w:val="single" w:color="DDDDDD" w:sz="6" w:space="0"/>
        </w:rPr>
        <w:drawing>
          <wp:inline distT="0" distB="0" distL="114300" distR="114300">
            <wp:extent cx="5812790" cy="4400550"/>
            <wp:effectExtent l="0" t="0" r="16510" b="0"/>
            <wp:docPr id="1" name="图片 1" descr="07e2a5462efc7b0e1f7b3d0f5829aec.png"/>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 name="图片 1" descr="07e2a5462efc7b0e1f7b3d0f5829aec.png"/>
                    <pic:cNvPicPr>
                      <a:picLocks noChangeAspect="true"/>
                    </pic:cNvPicPr>
                  </pic:nvPicPr>
                  <pic:blipFill>
                    <a:blip r:embed="rId4"/>
                    <a:stretch>
                      <a:fillRect/>
                    </a:stretch>
                  </pic:blipFill>
                  <pic:spPr>
                    <a:xfrm>
                      <a:off x="0" y="0"/>
                      <a:ext cx="5812790" cy="4400550"/>
                    </a:xfrm>
                    <a:prstGeom prst="rect">
                      <a:avLst/>
                    </a:prstGeom>
                    <a:noFill/>
                    <a:ln w="9525">
                      <a:noFill/>
                    </a:ln>
                  </pic:spPr>
                </pic:pic>
              </a:graphicData>
            </a:graphic>
          </wp:inline>
        </w:drawing>
      </w:r>
    </w:p>
    <w:p/>
    <w:sectPr>
      <w:pgSz w:w="11906" w:h="16838"/>
      <w:pgMar w:top="1440" w:right="1587" w:bottom="1440"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方正小标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0F3C52" w:usb2="00000016" w:usb3="00000000" w:csb0="0004001F"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3721810"/>
    <w:rsid w:val="24C955A1"/>
    <w:rsid w:val="33721810"/>
    <w:rsid w:val="7194591C"/>
    <w:rsid w:val="777CD27F"/>
    <w:rsid w:val="7BA3186D"/>
    <w:rsid w:val="E3B53B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2020-08-28T00:58:00Z</dcterms:created>
  <dc:creator>Administrator</dc:creator>
  <cp:lastModifiedBy>与青春有约</cp:lastModifiedBy>
  <cp:lastPrinted>2021-05-06T18:28:00Z</cp:lastPrinted>
  <dcterms:modified xsi:type="dcterms:W3CDTF">2025-04-10T10:25:25Z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F3D8BF30A608493DA07708FFE94F648F</vt:lpwstr>
  </property>
</Properties>
</file>